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President </w:t>
      </w:r>
      <w:r w:rsidDel="00000000" w:rsidR="00000000" w:rsidRPr="00000000">
        <w:rPr>
          <w:rtl w:val="0"/>
        </w:rPr>
        <w:t xml:space="preserve">(Executive position)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Provides overall guidance and leadership for the board and the League.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Acts as the spokesperson for the League and represents it at external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Evaluates board effectiveness and ensures smooth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Leads strategic planning, sets agendas, and ensures legal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Oversees daily League operations, including staff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Collaborates with the Secretary to prepare meeting agendas and chairs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Prepares and presents the President’s Report at the AGM.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Serves as an ex officio member of all committees and appoints committee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Treasurer </w:t>
      </w:r>
      <w:r w:rsidDel="00000000" w:rsidR="00000000" w:rsidRPr="00000000">
        <w:rPr>
          <w:rtl w:val="0"/>
        </w:rPr>
        <w:t xml:space="preserve">(Executive position)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Manages the League’s financial transactions, including issuing cheques and deposits.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Ensures budgets are balanced and arranges audits.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Provides financial reports to the board regularly.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Acts as a signing authority and supervises the bookkeeper.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Maintains accurate financial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Secretary </w:t>
      </w:r>
      <w:r w:rsidDel="00000000" w:rsidR="00000000" w:rsidRPr="00000000">
        <w:rPr>
          <w:rtl w:val="0"/>
        </w:rPr>
        <w:t xml:space="preserve">(Executive position)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Records minutes for all board meetings, general meetings and maintains governance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Helps ensure good governance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Coordinates meeting agendas with the President.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Maintains records, including meeting minutes and legal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Vice President </w:t>
      </w:r>
      <w:r w:rsidDel="00000000" w:rsidR="00000000" w:rsidRPr="00000000">
        <w:rPr>
          <w:rtl w:val="0"/>
        </w:rPr>
        <w:t xml:space="preserve">(Executive position)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Assists the President and assumes leadership in their absence.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Familiarizes themselves with all board roles and responsibilities.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Leads special initiatives and supports board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Oversees League operations, manages staff, and ensures program effectiveness.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Leads the nomination process and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Facilities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Leads the strategic planning and execution of all initiatives related to League facilities.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Develops and oversees long-term maintenance and improvement strategies for all League facilities, including buildings, rinks, courts, playgrounds, and other assets.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Ensures facility operations align with community needs and budget constraints.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Supervises facility maintenance, repairs, and operational planning.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Proactively identifies and prioritizes facility upgrades and enhancements.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Obtains estimates, negotiates contracts, and ensures cost-effective facility management.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Maintains up-to-date records on facility conditions, maintenance schedules, and improvement projects.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Oversees facility access, ensuring appropriate use and security.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Acts as the primary liaison for facility-related partnerships, grants, and funding opportunities.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Can approve expenditures up to $500 for the portfolio without board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 Director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Leads the strategic planning and execution of initiatives to grow and retain League membership.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Develops policies and strategies to enhance member engagement.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Coordinates with events, programs, and communications to ensure a strong membership experience.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Manages and optimizes the membership database.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Implements outreach initiatives to attract new members and build a strong community presence.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Events Director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Develops and leads the League’s event strategy, ensuring alignment with community interests.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Plans, organizes, and executes social and recreational events.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Manages event logistics, including permits, venue coordination, and volunteer management.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Collaborates with other board members to ensure events support League objectives.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Can approve up to $50 in event expenses without board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Programs Director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Leads the development and implementation of community programs.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Analyzes community needs and proposes strategic programming initiatives.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Oversees program scheduling, instructor recruitment, and volunteer coordination.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Collaborates with the city and partner organizations for program delivery.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Evaluates and improves programs based on participation and feedback.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Can approve up to $50 in program expenses without board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Communications Director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Develops and oversees the League’s communication strategy and public outreach.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Manages all communication channels, including website, social media, and print materials.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Ensures consistent messaging and branding across all platforms.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Acts as the public liaison and maintains professional, effective messaging.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Supports community engagement by facilitating clear and timely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Development and Sustainability Director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Monitors community developments and their potential impacts.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Reports on civic issues such as land use and transportation.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Engages with government and community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Represents community interests and advocates for residents.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Supports initiatives that improve quality of life and League visibility.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